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A7" w:rsidRDefault="002349FE" w:rsidP="00E543A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24C99A" wp14:editId="1656EDB1">
            <wp:simplePos x="0" y="0"/>
            <wp:positionH relativeFrom="margin">
              <wp:posOffset>4349115</wp:posOffset>
            </wp:positionH>
            <wp:positionV relativeFrom="paragraph">
              <wp:posOffset>32385</wp:posOffset>
            </wp:positionV>
            <wp:extent cx="1962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90" y="21340"/>
                <wp:lineTo x="21390" y="0"/>
                <wp:lineTo x="0" y="0"/>
              </wp:wrapPolygon>
            </wp:wrapTight>
            <wp:docPr id="1" name="Рисунок 1" descr="пісочна терап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ісочна терапі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3A7" w:rsidRPr="00E543A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ТЕРАПІЯ СЕНСОРНОЇ ІНТЕГРАЦІЇ</w:t>
      </w:r>
    </w:p>
    <w:p w:rsidR="00E543A7" w:rsidRPr="00E543A7" w:rsidRDefault="002349FE" w:rsidP="002349FE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DC70296" wp14:editId="76BAE87D">
            <wp:simplePos x="0" y="0"/>
            <wp:positionH relativeFrom="margin">
              <wp:posOffset>4549140</wp:posOffset>
            </wp:positionH>
            <wp:positionV relativeFrom="paragraph">
              <wp:posOffset>2767330</wp:posOffset>
            </wp:positionV>
            <wp:extent cx="1990725" cy="1485900"/>
            <wp:effectExtent l="0" t="0" r="9525" b="0"/>
            <wp:wrapSquare wrapText="bothSides"/>
            <wp:docPr id="2" name="Рисунок 2" descr="Сенсорна кім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енсорна кіман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3A7" w:rsidRPr="00E5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Сенсорна інтеграція (сенсорна інтеграційна терапія)</w:t>
      </w:r>
      <w:r w:rsidR="00E543A7"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процес, під час якого нервова система людини отримує інформацію від рецепторів всіх відчуттів (дотик, вестибулярний апарат, відчуття тіла або пропріоцепція, нюх, зір, слух, смак), потім організовує їх і інтерпретує так, щоб вони могли бути використані в цілеспрямованій діяльності. Іншими словами, це адаптаційна реакція, що служить для виконання певної дії, прийняття відповідного положення тіла, і т. п.</w:t>
      </w:r>
      <w:r w:rsid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3A7"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виникненні порушень обробки сенсорних сигналів з'являються дисфункції в моторному, пізнавальному розвитку, а також в поведінкових характеристиках дитини.</w:t>
      </w:r>
    </w:p>
    <w:p w:rsidR="00E543A7" w:rsidRPr="00E543A7" w:rsidRDefault="00E543A7" w:rsidP="002349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Метою терапії сенсорної інтеграції</w:t>
      </w: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(СІ) є посилення, балансування і розвиток обробки сенсорних стимулів центральною нервовою системою.</w:t>
      </w:r>
    </w:p>
    <w:p w:rsidR="00E543A7" w:rsidRPr="00E543A7" w:rsidRDefault="00E543A7" w:rsidP="00E543A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Симптоми порушення</w:t>
      </w: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СІ: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надмірна або недостатня чутливість до тактильних, зорових, слухових стимулів, а також руху, наприклад, уникнення торкання деяких фактур (пісок, каша);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 занять з пластиліном, малювання пальцями;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 з маніпулюванням, використанням столових приборів, ножиць;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неправильне захоплення олівця;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надчутливість до звуків, до світла;</w:t>
      </w:r>
    </w:p>
    <w:p w:rsidR="00E543A7" w:rsidRPr="00E543A7" w:rsidRDefault="002349FE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6FF981" wp14:editId="61C3940A">
            <wp:simplePos x="0" y="0"/>
            <wp:positionH relativeFrom="margin">
              <wp:posOffset>276225</wp:posOffset>
            </wp:positionH>
            <wp:positionV relativeFrom="paragraph">
              <wp:posOffset>-807720</wp:posOffset>
            </wp:positionV>
            <wp:extent cx="17335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63" y="21449"/>
                <wp:lineTo x="21363" y="0"/>
                <wp:lineTo x="0" y="0"/>
              </wp:wrapPolygon>
            </wp:wrapTight>
            <wp:docPr id="3" name="Рисунок 3" descr="Сенсорна кім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енсорна кіма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3A7"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 у навчанні письма і читання;</w:t>
      </w:r>
    </w:p>
    <w:p w:rsidR="00E543A7" w:rsidRPr="00E543A7" w:rsidRDefault="00E543A7" w:rsidP="002349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 з навчанням їзди на велосипеді;</w:t>
      </w:r>
      <w:r w:rsidR="002349FE" w:rsidRPr="002349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 катання на гойдалках, каруселях або надмірне захоплення цими іграми;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утруднення при переписуванні з дошки, пропускання букв, складів;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 в розрізненні правого та лівого боків, особливо, коли у дитини немає часу, щоб задуматися;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низький поріг чутливості до близькості іншої особи;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 високий або занадто низький рівень рухової активності, розлади м'язового тонусу;</w:t>
      </w:r>
      <w:r w:rsidR="002349FE" w:rsidRPr="002349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слабка рухова координація (ці проблеми можуть стосуватися великої або дрібної моторики);</w:t>
      </w:r>
    </w:p>
    <w:p w:rsidR="00E543A7" w:rsidRPr="00E543A7" w:rsidRDefault="002349FE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86A0E85" wp14:editId="37BBC6DB">
            <wp:simplePos x="0" y="0"/>
            <wp:positionH relativeFrom="column">
              <wp:posOffset>4314825</wp:posOffset>
            </wp:positionH>
            <wp:positionV relativeFrom="paragraph">
              <wp:posOffset>8890</wp:posOffset>
            </wp:positionV>
            <wp:extent cx="23145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11" y="21493"/>
                <wp:lineTo x="215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3A7"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рухова незграбність;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 в концентрації, імпульсивність;</w:t>
      </w:r>
      <w:r w:rsidR="002349FE" w:rsidRPr="002349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швидка стомлюваність;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відмова від соціальних контактів;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затримка розвитку мови, рухового розвитку, а також труднощі в навчанні;</w:t>
      </w:r>
    </w:p>
    <w:p w:rsidR="00E543A7" w:rsidRPr="00E543A7" w:rsidRDefault="00E543A7" w:rsidP="00E543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слабка організація поведінки, відсутність планування.</w:t>
      </w:r>
    </w:p>
    <w:p w:rsidR="00E543A7" w:rsidRPr="00E543A7" w:rsidRDefault="00E543A7" w:rsidP="002349F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вправ з сенсорної інтеграції створюється на основі сенсорної діагностики ін</w:t>
      </w:r>
      <w:r w:rsidR="00234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дивідуально для кожної дитини</w:t>
      </w: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 сенсорної інтеграції можуть і навіть повинні включатися як складові частин</w:t>
      </w:r>
      <w:r w:rsidR="002349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заняття за будь-якими  методиками.</w:t>
      </w:r>
      <w:r w:rsidR="00234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3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розвиток сенсорики ми даємо дитині механізм пізнання світу.</w:t>
      </w:r>
    </w:p>
    <w:p w:rsidR="00332F7F" w:rsidRDefault="00332F7F" w:rsidP="002349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9FE" w:rsidRPr="002349FE" w:rsidRDefault="002349FE" w:rsidP="002349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349FE" w:rsidRPr="002349FE" w:rsidSect="00234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721C3"/>
    <w:multiLevelType w:val="multilevel"/>
    <w:tmpl w:val="F2A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6"/>
    <w:rsid w:val="002349FE"/>
    <w:rsid w:val="00332F7F"/>
    <w:rsid w:val="00E543A7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49C0-0832-427A-847B-19542056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2021-06-02T15:19:00Z</dcterms:created>
  <dcterms:modified xsi:type="dcterms:W3CDTF">2021-06-02T15:37:00Z</dcterms:modified>
</cp:coreProperties>
</file>